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color w:val="141414"/>
          <w:sz w:val="48"/>
          <w:szCs w:val="48"/>
          <w:u w:color="141414"/>
        </w:rPr>
      </w:pPr>
      <w:r>
        <w:rPr>
          <w:rFonts w:ascii="Times New Roman" w:hAnsi="Times New Roman"/>
          <w:color w:val="141414"/>
          <w:sz w:val="48"/>
          <w:szCs w:val="48"/>
          <w:u w:color="141414"/>
          <w:rtl w:val="0"/>
          <w:lang w:val="en-US"/>
        </w:rPr>
        <w:t>EscapeBoutique.com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color w:val="141414"/>
          <w:u w:color="14141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color w:val="141414"/>
          <w:u w:color="141414"/>
        </w:rPr>
      </w:pPr>
      <w:r>
        <w:rPr>
          <w:rFonts w:ascii="Times New Roman" w:hAnsi="Times New Roman"/>
          <w:color w:val="141414"/>
          <w:u w:color="141414"/>
          <w:rtl w:val="0"/>
          <w:lang w:val="en-US"/>
        </w:rPr>
        <w:t>Escape Boutique will gladly accept returns of unwashed, unworn or defective items with all original tags attached up to 14 days from the date of receipt.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color w:val="141414"/>
          <w:u w:color="141414"/>
        </w:rPr>
      </w:pPr>
      <w:r>
        <w:rPr>
          <w:rFonts w:ascii="Times New Roman" w:hAnsi="Times New Roman"/>
          <w:color w:val="141414"/>
          <w:u w:color="141414"/>
          <w:rtl w:val="0"/>
          <w:lang w:val="en-US"/>
        </w:rPr>
        <w:t xml:space="preserve">Please ensure that the item is adequately parcelled so as to avoid damage during transit.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color w:val="141414"/>
          <w:u w:color="141414"/>
        </w:rPr>
      </w:pPr>
      <w:r>
        <w:rPr>
          <w:rFonts w:ascii="Times New Roman" w:hAnsi="Times New Roman"/>
          <w:color w:val="141414"/>
          <w:u w:color="141414"/>
          <w:rtl w:val="0"/>
          <w:lang w:val="en-US"/>
        </w:rPr>
        <w:t>EscapeBoutique Return Form Instructions: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color w:val="141414"/>
          <w:position w:val="0"/>
          <w:u w:color="141414"/>
          <w:rtl w:val="0"/>
          <w:lang w:val="en-US"/>
        </w:rPr>
      </w:pPr>
      <w:r>
        <w:rPr>
          <w:rFonts w:ascii="Times New Roman" w:hAnsi="Times New Roman"/>
          <w:color w:val="141414"/>
          <w:u w:color="141414"/>
          <w:rtl w:val="0"/>
          <w:lang w:val="en-US"/>
        </w:rPr>
        <w:t xml:space="preserve">Please email </w:t>
      </w:r>
      <w:r>
        <w:rPr>
          <w:rStyle w:val="Hyperlink.0"/>
          <w:rFonts w:ascii="Times New Roman" w:cs="Times New Roman" w:hAnsi="Times New Roman" w:eastAsia="Times New Roman"/>
          <w:color w:val="000086"/>
          <w:u w:val="single" w:color="00008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86"/>
          <w:u w:val="single" w:color="000086"/>
        </w:rPr>
        <w:instrText xml:space="preserve"> HYPERLINK "mailto:returns@escapeboutique.com"</w:instrText>
      </w:r>
      <w:r>
        <w:rPr>
          <w:rStyle w:val="Hyperlink.0"/>
          <w:rFonts w:ascii="Times New Roman" w:cs="Times New Roman" w:hAnsi="Times New Roman" w:eastAsia="Times New Roman"/>
          <w:color w:val="000086"/>
          <w:u w:val="single" w:color="000086"/>
        </w:rPr>
        <w:fldChar w:fldCharType="separate" w:fldLock="0"/>
      </w:r>
      <w:r>
        <w:rPr>
          <w:rStyle w:val="Hyperlink.0"/>
          <w:rFonts w:ascii="Times New Roman" w:hAnsi="Times New Roman"/>
          <w:color w:val="000086"/>
          <w:u w:val="single" w:color="000086"/>
          <w:rtl w:val="0"/>
          <w:lang w:val="en-US"/>
        </w:rPr>
        <w:t>returns@escapeboutique.com</w:t>
      </w:r>
      <w:r>
        <w:rPr>
          <w:rFonts w:ascii="Times New Roman" w:cs="Times New Roman" w:hAnsi="Times New Roman" w:eastAsia="Times New Roman"/>
          <w:color w:val="141414"/>
        </w:rPr>
        <w:fldChar w:fldCharType="end" w:fldLock="0"/>
      </w:r>
      <w:r>
        <w:rPr>
          <w:rStyle w:val="None"/>
          <w:rFonts w:ascii="Times New Roman" w:hAnsi="Times New Roman"/>
          <w:color w:val="141414"/>
          <w:u w:color="141414"/>
          <w:rtl w:val="0"/>
          <w:lang w:val="en-US"/>
        </w:rPr>
        <w:t xml:space="preserve"> within 48 hours of receiving your item, giving the reason for return and stating the invoice number found on the invoice or dispatch email. Once confirmation of a return has been accepted you will be forwarded an RMA number. Please complete the return form below remembering to include your RMA number.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color w:val="141414"/>
          <w:position w:val="0"/>
          <w:u w:color="141414"/>
          <w:rtl w:val="0"/>
          <w:lang w:val="en-US"/>
        </w:rPr>
      </w:pPr>
      <w:r>
        <w:rPr>
          <w:rStyle w:val="None"/>
          <w:rFonts w:ascii="Times New Roman" w:hAnsi="Times New Roman"/>
          <w:color w:val="141414"/>
          <w:u w:color="141414"/>
          <w:rtl w:val="0"/>
          <w:lang w:val="en-US"/>
        </w:rPr>
        <w:t>Send the return form together with the item(s) purchased and a copy of the original  invoice.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color w:val="141414"/>
          <w:position w:val="0"/>
          <w:u w:color="141414"/>
          <w:rtl w:val="0"/>
          <w:lang w:val="en-US"/>
        </w:rPr>
      </w:pPr>
      <w:r>
        <w:rPr>
          <w:rStyle w:val="None"/>
          <w:rFonts w:ascii="Times New Roman" w:hAnsi="Times New Roman"/>
          <w:color w:val="141414"/>
          <w:u w:color="141414"/>
          <w:rtl w:val="0"/>
          <w:lang w:val="en-US"/>
        </w:rPr>
        <w:t>When returning the item(s), we recommend that you use a tracking service such as Registered Mail for your protection.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Times New Roman" w:cs="Times New Roman" w:hAnsi="Times New Roman" w:eastAsia="Times New Roman"/>
          <w:b w:val="1"/>
          <w:bCs w:val="1"/>
          <w:color w:val="141414"/>
          <w:u w:color="141414"/>
        </w:rPr>
      </w:pPr>
      <w:r>
        <w:rPr>
          <w:rStyle w:val="None"/>
          <w:rFonts w:ascii="Times New Roman" w:cs="Times New Roman" w:hAnsi="Times New Roman" w:eastAsia="Times New Roman"/>
          <w:color w:val="141414"/>
          <w:u w:color="141414"/>
        </w:rPr>
        <w:tab/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  <w:lang w:val="en-US"/>
        </w:rPr>
        <w:t>Escape Boutique,</w:t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  <w:lang w:val="en-US"/>
        </w:rPr>
        <w:t>Mill Road,</w:t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  <w:lang w:val="en-US"/>
        </w:rPr>
        <w:t>Greystones,</w:t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  <w:lang w:val="en-US"/>
        </w:rPr>
        <w:t>Co. Wicklow,</w:t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</w:rPr>
        <w:t xml:space="preserve"> A63 PD70, </w:t>
      </w:r>
      <w:r>
        <w:rPr>
          <w:rStyle w:val="None"/>
          <w:rFonts w:ascii="Times New Roman" w:hAnsi="Times New Roman"/>
          <w:b w:val="1"/>
          <w:bCs w:val="1"/>
          <w:color w:val="141414"/>
          <w:u w:color="141414"/>
          <w:rtl w:val="0"/>
          <w:lang w:val="en-US"/>
        </w:rPr>
        <w:t>Ireland.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color w:val="141414"/>
          <w:position w:val="0"/>
          <w:u w:color="141414"/>
          <w:rtl w:val="0"/>
          <w:lang w:val="en-US"/>
        </w:rPr>
      </w:pPr>
      <w:r>
        <w:rPr>
          <w:rStyle w:val="None"/>
          <w:rFonts w:ascii="Times New Roman" w:hAnsi="Times New Roman"/>
          <w:color w:val="141414"/>
          <w:u w:color="141414"/>
          <w:rtl w:val="0"/>
          <w:lang w:val="en-US"/>
        </w:rPr>
        <w:t>You will receive an email when the return has been received and processed.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color w:val="141414"/>
          <w:u w:color="141414"/>
        </w:rPr>
      </w:pPr>
      <w:r>
        <w:rPr>
          <w:rStyle w:val="None"/>
          <w:rFonts w:ascii="Times New Roman" w:hAnsi="Times New Roman"/>
          <w:color w:val="141414"/>
          <w:u w:color="141414"/>
          <w:rtl w:val="0"/>
          <w:lang w:val="en-US"/>
        </w:rPr>
        <w:t xml:space="preserve">     Full credit (less postage costs) will be refunded to you through your credit/debit card.</w:t>
      </w:r>
    </w:p>
    <w:tbl>
      <w:tblPr>
        <w:tblW w:w="95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552"/>
      </w:tblGrid>
      <w:tr>
        <w:tblPrEx>
          <w:shd w:val="clear" w:color="auto" w:fill="499bc9"/>
        </w:tblPrEx>
        <w:trPr>
          <w:trHeight w:val="380" w:hRule="atLeast"/>
          <w:tblHeader/>
        </w:trPr>
        <w:tc>
          <w:tcPr>
            <w:tcW w:type="dxa" w:w="9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 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Reason for return: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9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6" w:hanging="216"/>
        <w:rPr>
          <w:rStyle w:val="None"/>
          <w:color w:val="141414"/>
          <w:u w:color="141414"/>
        </w:rPr>
      </w:pPr>
    </w:p>
    <w:p>
      <w:pPr>
        <w:pStyle w:val="Free Form"/>
        <w:widowControl w:val="0"/>
        <w:ind w:left="108" w:firstLine="0"/>
        <w:rPr>
          <w:rStyle w:val="None"/>
          <w:color w:val="141414"/>
          <w:sz w:val="24"/>
          <w:szCs w:val="24"/>
          <w:u w:color="141414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499bc9"/>
        </w:tblPrEx>
        <w:trPr>
          <w:trHeight w:val="374" w:hRule="atLeast"/>
          <w:tblHeader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 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Name:</w:t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 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Order Number:</w:t>
            </w:r>
          </w:p>
        </w:tc>
      </w:tr>
      <w:tr>
        <w:tblPrEx>
          <w:shd w:val="clear" w:color="auto" w:fill="ceddeb"/>
        </w:tblPrEx>
        <w:trPr>
          <w:trHeight w:val="374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Address 1:</w:t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RMA Number:</w:t>
            </w:r>
          </w:p>
        </w:tc>
      </w:tr>
      <w:tr>
        <w:tblPrEx>
          <w:shd w:val="clear" w:color="auto" w:fill="ceddeb"/>
        </w:tblPrEx>
        <w:trPr>
          <w:trHeight w:val="374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Address 2:</w:t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eddeb"/>
        </w:tblPrEx>
        <w:trPr>
          <w:trHeight w:val="374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City:</w:t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eddeb"/>
        </w:tblPrEx>
        <w:trPr>
          <w:trHeight w:val="374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County/Zip:</w:t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4" w:hRule="atLeast"/>
        </w:trPr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Country:</w:t>
            </w:r>
          </w:p>
        </w:tc>
        <w:tc>
          <w:tcPr>
            <w:tcW w:type="dxa" w:w="4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324" w:hanging="324"/>
        <w:rPr>
          <w:rStyle w:val="None"/>
          <w:color w:val="141414"/>
          <w:sz w:val="24"/>
          <w:szCs w:val="24"/>
          <w:u w:color="141414"/>
        </w:rPr>
      </w:pPr>
    </w:p>
    <w:p>
      <w:pPr>
        <w:pStyle w:val="Free Form"/>
        <w:widowControl w:val="0"/>
        <w:ind w:left="216" w:hanging="108"/>
        <w:rPr>
          <w:rStyle w:val="None"/>
          <w:color w:val="141414"/>
          <w:sz w:val="24"/>
          <w:szCs w:val="24"/>
          <w:u w:color="141414"/>
        </w:rPr>
      </w:pPr>
    </w:p>
    <w:p>
      <w:pPr>
        <w:pStyle w:val="Free Form"/>
        <w:widowControl w:val="0"/>
        <w:ind w:left="108" w:firstLine="0"/>
        <w:rPr>
          <w:rStyle w:val="None"/>
          <w:color w:val="141414"/>
          <w:sz w:val="24"/>
          <w:szCs w:val="24"/>
          <w:u w:color="141414"/>
        </w:rPr>
      </w:pPr>
    </w:p>
    <w:tbl>
      <w:tblPr>
        <w:tblW w:w="95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361"/>
        <w:gridCol w:w="2384"/>
        <w:gridCol w:w="1650"/>
        <w:gridCol w:w="1190"/>
        <w:gridCol w:w="1047"/>
        <w:gridCol w:w="1872"/>
      </w:tblGrid>
      <w:tr>
        <w:tblPrEx>
          <w:shd w:val="clear" w:color="auto" w:fill="499bc9"/>
        </w:tblPrEx>
        <w:trPr>
          <w:trHeight w:val="380" w:hRule="atLeast"/>
          <w:tblHeader/>
        </w:trPr>
        <w:tc>
          <w:tcPr>
            <w:tcW w:type="dxa" w:w="9504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 A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Item(S) being returned:</w:t>
            </w:r>
          </w:p>
        </w:tc>
      </w:tr>
      <w:tr>
        <w:tblPrEx>
          <w:shd w:val="clear" w:color="auto" w:fill="ceddeb"/>
        </w:tblPrEx>
        <w:trPr>
          <w:trHeight w:val="660" w:hRule="atLeast"/>
        </w:trPr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Product No.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Style &amp; Description</w:t>
            </w:r>
          </w:p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Return Code</w:t>
            </w:r>
          </w:p>
        </w:tc>
        <w:tc>
          <w:tcPr>
            <w:tcW w:type="dxa" w:w="1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Size</w:t>
            </w:r>
          </w:p>
        </w:tc>
        <w:tc>
          <w:tcPr>
            <w:tcW w:type="dxa" w:w="1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Qty</w:t>
            </w:r>
          </w:p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216" w:hanging="216"/>
        <w:rPr>
          <w:rStyle w:val="None"/>
          <w:color w:val="141414"/>
          <w:sz w:val="24"/>
          <w:szCs w:val="24"/>
          <w:u w:color="141414"/>
        </w:rPr>
      </w:pPr>
    </w:p>
    <w:p>
      <w:pPr>
        <w:pStyle w:val="Free Form"/>
        <w:widowControl w:val="0"/>
        <w:ind w:left="108" w:firstLine="0"/>
      </w:pPr>
      <w:r>
        <w:rPr>
          <w:rStyle w:val="None"/>
          <w:color w:val="141414"/>
          <w:sz w:val="24"/>
          <w:szCs w:val="24"/>
          <w:u w:color="14141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57" w:hanging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2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380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4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00" w:hanging="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6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820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8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57" w:hanging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2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380" w:hanging="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4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00" w:hanging="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6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820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8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86"/>
      <w:u w:val="single" w:color="000086"/>
    </w:rPr>
  </w:style>
  <w:style w:type="numbering" w:styleId="Imported Style 2">
    <w:name w:val="Imported Style 2"/>
    <w:pPr>
      <w:numPr>
        <w:numId w:val="3"/>
      </w:numPr>
    </w:p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