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Pitcher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2"/>
        <w:rPr>
          <w:rFonts w:ascii="Arial Black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1391411</wp:posOffset>
            </wp:positionH>
            <wp:positionV relativeFrom="paragraph">
              <wp:posOffset>250336</wp:posOffset>
            </wp:positionV>
            <wp:extent cx="4054572" cy="244602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572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2"/>
        <w:rPr>
          <w:rFonts w:ascii="Arial Black"/>
          <w:b/>
          <w:sz w:val="14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GL-120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spacing w:before="56"/>
        <w:ind w:left="1108"/>
      </w:pPr>
      <w:r>
        <w:rPr>
          <w:color w:val="414141"/>
        </w:rPr>
        <w:t>-Gants de baseball de qualité pour les joueurs confirmés voulant se faire plaisir</w:t>
      </w:r>
    </w:p>
    <w:p>
      <w:pPr>
        <w:pStyle w:val="BodyText"/>
        <w:spacing w:before="149"/>
        <w:ind w:left="1108" w:right="2246"/>
      </w:pPr>
      <w:r>
        <w:rPr>
          <w:color w:val="414141"/>
        </w:rPr>
        <w:t>-Composite, 2 plis, poche fermée, velcro, renfort de paume, très confortable grâce à un intérieur très doux</w:t>
      </w:r>
    </w:p>
    <w:p>
      <w:pPr>
        <w:pStyle w:val="BodyText"/>
        <w:spacing w:before="149"/>
        <w:ind w:left="1108"/>
      </w:pPr>
      <w:r>
        <w:rPr>
          <w:color w:val="414141"/>
        </w:rPr>
        <w:t>-Très bonne résistance grâce à sa double couche composite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9"/>
        <w:ind w:left="1108"/>
      </w:pPr>
      <w:r>
        <w:rPr/>
        <w:t>-Couleur disponible : noir ou marron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12’’</w:t>
      </w:r>
    </w:p>
    <w:p>
      <w:pPr>
        <w:pStyle w:val="BodyText"/>
        <w:spacing w:before="149"/>
        <w:ind w:left="1108"/>
      </w:pPr>
      <w:hyperlink r:id="rId7">
        <w:r>
          <w:rPr>
            <w:color w:val="0462C1"/>
            <w:u w:val="single" w:color="0462C1"/>
          </w:rPr>
          <w:t>http://www.barnett.fr/gl-120-gant-de-baseball-cuir-de-competition-outfi-27433834.html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62685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62685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rnett.fr/gl-120-gant-de-baseball-cuir-de-competition-outfi-27433834.html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2017-06-05T11:52:31Z</dcterms:created>
  <dcterms:modified xsi:type="dcterms:W3CDTF">2017-06-05T11:52:31Z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