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Outfield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0"/>
        <w:rPr>
          <w:rFonts w:ascii="Arial Black"/>
          <w:b/>
        </w:rPr>
      </w:pPr>
    </w:p>
    <w:p>
      <w:pPr>
        <w:pStyle w:val="BodyText"/>
        <w:spacing w:before="57"/>
        <w:ind w:left="2191"/>
      </w:pPr>
      <w:r>
        <w:rPr/>
        <w:pict>
          <v:group style="position:absolute;margin-left:113.199997pt;margin-top:-181.71637pt;width:316.2pt;height:192.75pt;mso-position-horizontal-relative:page;mso-position-vertical-relative:paragraph;z-index:-5512" coordorigin="2264,-3634" coordsize="6324,3855">
            <v:shape style="position:absolute;left:2264;top:-2615;width:3360;height:2835" type="#_x0000_t75" stroked="false">
              <v:imagedata r:id="rId6" o:title=""/>
            </v:shape>
            <v:shape style="position:absolute;left:5624;top:-3635;width:2964;height:3855" type="#_x0000_t75" stroked="false">
              <v:imagedata r:id="rId7" o:title=""/>
            </v:shape>
            <w10:wrap type="none"/>
          </v:group>
        </w:pict>
      </w:r>
      <w:r>
        <w:rPr>
          <w:w w:val="100"/>
        </w:rPr>
        <w:t>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108"/>
        <w:rPr>
          <w:rFonts w:ascii="Calibri"/>
        </w:rPr>
      </w:pPr>
      <w:r>
        <w:rPr>
          <w:rFonts w:ascii="Calibri"/>
          <w:color w:val="414141"/>
        </w:rPr>
        <w:t>JL-125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-Gants d'initiation en vinyle, permet de découvrir le baseball a tout âge</w:t>
      </w:r>
    </w:p>
    <w:p>
      <w:pPr>
        <w:pStyle w:val="BodyText"/>
        <w:spacing w:before="148"/>
        <w:ind w:left="1108" w:right="2246"/>
      </w:pPr>
      <w:r>
        <w:rPr>
          <w:color w:val="414141"/>
        </w:rPr>
        <w:t>-Composite, 2 plis, poche fermée, velcro, renfort de paume, très confortable grâce à un intérieur très doux</w:t>
      </w:r>
    </w:p>
    <w:p>
      <w:pPr>
        <w:pStyle w:val="BodyText"/>
        <w:spacing w:before="148"/>
        <w:ind w:left="1108"/>
      </w:pPr>
      <w:r>
        <w:rPr>
          <w:color w:val="414141"/>
        </w:rPr>
        <w:t>-Très bonne résistance grâce à sa double couche composite</w:t>
      </w:r>
    </w:p>
    <w:p>
      <w:pPr>
        <w:pStyle w:val="BodyText"/>
        <w:spacing w:before="150"/>
        <w:ind w:left="1108"/>
      </w:pPr>
      <w:r>
        <w:rPr/>
        <w:t>-Côté : droitier (REG) ou gaucher(RH)</w:t>
      </w:r>
    </w:p>
    <w:p>
      <w:pPr>
        <w:pStyle w:val="BodyText"/>
        <w:spacing w:before="148"/>
        <w:ind w:left="1108"/>
      </w:pPr>
      <w:r>
        <w:rPr/>
        <w:t>-Couleur disponible : noir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12’’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http://www.barnett.fr/jl-125-gant-de-baseball-initiation-pu-outfield-12.html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34799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34798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jl-125-gant-de-baseball-initiation-pu-outfield-12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2017-06-05T14:14:55Z</dcterms:created>
  <dcterms:modified xsi:type="dcterms:W3CDTF">2017-06-05T14:14:55Z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