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245" w:right="0" w:firstLine="0"/>
        <w:jc w:val="left"/>
        <w:rPr>
          <w:rFonts w:ascii="Helvetica"/>
          <w:b/>
          <w:sz w:val="28"/>
        </w:rPr>
      </w:pPr>
      <w:r>
        <w:rPr>
          <w:rFonts w:ascii="Helvetica"/>
          <w:b/>
          <w:color w:val="414141"/>
          <w:sz w:val="28"/>
        </w:rPr>
        <w:t>Casque barnett B3-27A</w:t>
      </w:r>
    </w:p>
    <w:p>
      <w:pPr>
        <w:pStyle w:val="BodyText"/>
        <w:spacing w:before="2"/>
        <w:rPr>
          <w:rFonts w:ascii="Helvetica"/>
          <w:b/>
          <w:sz w:val="29"/>
        </w:rPr>
      </w:pPr>
    </w:p>
    <w:p>
      <w:pPr>
        <w:spacing w:line="243" w:lineRule="exact" w:before="0"/>
        <w:ind w:left="245" w:right="0" w:firstLine="0"/>
        <w:jc w:val="left"/>
        <w:rPr>
          <w:rFonts w:ascii="Calibri-BoldItalic"/>
          <w:b/>
          <w:i/>
          <w:sz w:val="20"/>
        </w:rPr>
      </w:pPr>
      <w:r>
        <w:rPr>
          <w:rFonts w:ascii="Calibri-BoldItalic"/>
          <w:b/>
          <w:i/>
          <w:sz w:val="20"/>
        </w:rPr>
        <w:t>Description</w:t>
      </w:r>
    </w:p>
    <w:p>
      <w:pPr>
        <w:pStyle w:val="BodyText"/>
        <w:ind w:left="245" w:right="72"/>
      </w:pPr>
      <w:r>
        <w:rPr/>
        <w:t>Conçu pour la protection de votre tête. </w:t>
      </w:r>
      <w:r>
        <w:rPr>
          <w:color w:val="414141"/>
        </w:rPr>
        <w:t>Fabriqué par la technologie In-Mold Lightweight, ce casque confère résistance et légèreté avec un poids de seulement 260g. Casque respirable par ces 27 aérations et confortable par sa mousse intérieure détachable et lavable. On y trouve également à l’avant des casques Barnett un tissu Mesh permettant</w:t>
      </w:r>
    </w:p>
    <w:p>
      <w:pPr>
        <w:pStyle w:val="BodyText"/>
        <w:spacing w:before="2"/>
        <w:ind w:left="245"/>
      </w:pPr>
      <w:r>
        <w:rPr/>
        <w:pict>
          <v:group style="position:absolute;margin-left:308.160004pt;margin-top:38.401474pt;width:253.9pt;height:174.25pt;mso-position-horizontal-relative:page;mso-position-vertical-relative:paragraph;z-index:-3640" coordorigin="6163,768" coordsize="5078,3485">
            <v:shape style="position:absolute;left:6163;top:768;width:5078;height:3485" type="#_x0000_t75" stroked="false">
              <v:imagedata r:id="rId5" o:title=""/>
            </v:shape>
            <v:shape style="position:absolute;left:7730;top:1139;width:180;height:793" coordorigin="7730,1140" coordsize="180,793" path="m7790,1753l7730,1754,7824,1932,7895,1783,7791,1783,7790,1753xm7850,1752l7790,1753,7791,1783,7851,1782,7850,1752xm7910,1750l7850,1752,7851,1782,7791,1783,7895,1783,7910,1750xm7837,1140l7777,1141,7790,1753,7850,1752,7837,1140xe" filled="true" fillcolor="#ec7c30" stroked="false">
              <v:path arrowok="t"/>
              <v:fill type="solid"/>
            </v:shape>
            <w10:wrap type="none"/>
          </v:group>
        </w:pict>
      </w:r>
      <w:r>
        <w:rPr>
          <w:color w:val="414141"/>
        </w:rPr>
        <w:t>d’éviter toute intrusion d’insectes.</w:t>
      </w: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400" w:bottom="280" w:left="1320" w:right="560"/>
        </w:sectPr>
      </w:pPr>
    </w:p>
    <w:p>
      <w:pPr>
        <w:spacing w:before="100"/>
        <w:ind w:left="569" w:right="0" w:firstLine="0"/>
        <w:jc w:val="left"/>
        <w:rPr>
          <w:sz w:val="18"/>
        </w:rPr>
      </w:pPr>
      <w:r>
        <w:rPr>
          <w:sz w:val="18"/>
        </w:rPr>
        <w:t>Couche en polystyrène expansé permettant de</w:t>
      </w:r>
    </w:p>
    <w:p>
      <w:pPr>
        <w:spacing w:before="18"/>
        <w:ind w:left="569" w:right="0" w:firstLine="0"/>
        <w:jc w:val="left"/>
        <w:rPr>
          <w:sz w:val="18"/>
        </w:rPr>
      </w:pPr>
      <w:r>
        <w:rPr>
          <w:sz w:val="18"/>
        </w:rPr>
        <w:t>renforcer la structure du casque et d’absorber</w:t>
      </w:r>
      <w:r>
        <w:rPr>
          <w:spacing w:val="-18"/>
          <w:sz w:val="18"/>
        </w:rPr>
        <w:t> </w:t>
      </w:r>
      <w:r>
        <w:rPr>
          <w:sz w:val="18"/>
        </w:rPr>
        <w:t>la</w:t>
      </w:r>
    </w:p>
    <w:p>
      <w:pPr>
        <w:spacing w:before="15"/>
        <w:ind w:left="569" w:right="0" w:firstLine="0"/>
        <w:jc w:val="left"/>
        <w:rPr>
          <w:sz w:val="18"/>
        </w:rPr>
      </w:pPr>
      <w:r>
        <w:rPr>
          <w:sz w:val="18"/>
        </w:rPr>
        <w:t>grande partie des chocs</w:t>
      </w:r>
    </w:p>
    <w:p>
      <w:pPr>
        <w:spacing w:line="256" w:lineRule="auto" w:before="64"/>
        <w:ind w:left="569" w:right="2286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Coque extérieur en polycarbonate qui protège des chocs</w:t>
      </w:r>
    </w:p>
    <w:p>
      <w:pPr>
        <w:spacing w:after="0" w:line="256" w:lineRule="auto"/>
        <w:jc w:val="left"/>
        <w:rPr>
          <w:sz w:val="18"/>
        </w:rPr>
        <w:sectPr>
          <w:type w:val="continuous"/>
          <w:pgSz w:w="11910" w:h="16840"/>
          <w:pgMar w:top="400" w:bottom="280" w:left="1320" w:right="560"/>
          <w:cols w:num="2" w:equalWidth="0">
            <w:col w:w="4110" w:space="272"/>
            <w:col w:w="5648"/>
          </w:cols>
        </w:sectPr>
      </w:pPr>
    </w:p>
    <w:p>
      <w:pPr>
        <w:pStyle w:val="BodyText"/>
        <w:ind w:left="101"/>
      </w:pPr>
      <w:r>
        <w:rPr/>
        <w:pict>
          <v:group style="width:186.6pt;height:144.2pt;mso-position-horizontal-relative:char;mso-position-vertical-relative:line" coordorigin="0,0" coordsize="3732,2884">
            <v:shape style="position:absolute;left:0;top:220;width:3732;height:2664" type="#_x0000_t75" stroked="false">
              <v:imagedata r:id="rId6" o:title=""/>
            </v:shape>
            <v:shape style="position:absolute;left:1789;top:0;width:180;height:384" type="#_x0000_t75" stroked="false">
              <v:imagedata r:id="rId7" o:title="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1671" w:val="left" w:leader="none"/>
        </w:tabs>
        <w:ind w:left="689"/>
      </w:pPr>
      <w:r>
        <w:rPr/>
        <w:t>Taille :</w:t>
        <w:tab/>
        <w:t>S/M (54/58 cm), L/XL (59/62</w:t>
      </w:r>
      <w:r>
        <w:rPr>
          <w:spacing w:val="-16"/>
        </w:rPr>
        <w:t> </w:t>
      </w:r>
      <w:r>
        <w:rPr/>
        <w:t>cm)</w:t>
      </w:r>
    </w:p>
    <w:p>
      <w:pPr>
        <w:pStyle w:val="BodyText"/>
        <w:spacing w:line="259" w:lineRule="auto" w:before="19"/>
        <w:ind w:left="689" w:right="509"/>
      </w:pPr>
      <w:r>
        <w:rPr/>
        <w:t>Conseil pour bien choisir sa taille : mesurer son tour de tête avec un mètre ruban, passant du milieu du front à la bosse occipitale.</w:t>
      </w:r>
    </w:p>
    <w:p>
      <w:pPr>
        <w:pStyle w:val="BodyText"/>
        <w:spacing w:before="8"/>
        <w:rPr>
          <w:sz w:val="23"/>
        </w:rPr>
      </w:pPr>
    </w:p>
    <w:p>
      <w:pPr>
        <w:spacing w:before="59"/>
        <w:ind w:left="3329" w:right="0" w:firstLine="0"/>
        <w:jc w:val="left"/>
        <w:rPr>
          <w:sz w:val="20"/>
        </w:rPr>
      </w:pPr>
      <w:r>
        <w:rPr>
          <w:rFonts w:ascii="Calibri-BoldItalic" w:hAnsi="Calibri-BoldItalic"/>
          <w:b/>
          <w:i/>
          <w:sz w:val="20"/>
        </w:rPr>
        <w:t>Un casque ajustable </w:t>
      </w:r>
      <w:r>
        <w:rPr>
          <w:sz w:val="20"/>
        </w:rPr>
        <w:t>s’adaptant à toute</w:t>
      </w:r>
    </w:p>
    <w:p>
      <w:pPr>
        <w:pStyle w:val="BodyText"/>
        <w:spacing w:before="17"/>
        <w:ind w:left="3329"/>
      </w:pPr>
      <w:r>
        <w:rPr/>
        <w:t>morphologie crânienne grâce à :</w:t>
      </w: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400" w:bottom="280" w:left="1320" w:right="560"/>
        </w:sectPr>
      </w:pPr>
    </w:p>
    <w:p>
      <w:pPr>
        <w:pStyle w:val="BodyText"/>
        <w:spacing w:line="256" w:lineRule="auto" w:before="62"/>
        <w:ind w:left="989" w:right="-8"/>
      </w:pPr>
      <w:r>
        <w:rPr/>
        <w:pict>
          <v:group style="position:absolute;margin-left:130.559998pt;margin-top:40.441475pt;width:154.950pt;height:156pt;mso-position-horizontal-relative:page;mso-position-vertical-relative:paragraph;z-index:1120" coordorigin="2611,809" coordsize="3099,3120">
            <v:shape style="position:absolute;left:2611;top:808;width:3099;height:3120" type="#_x0000_t75" stroked="false">
              <v:imagedata r:id="rId8" o:title=""/>
            </v:shape>
            <v:shape style="position:absolute;left:3356;top:2281;width:1548;height:903" coordorigin="3356,2281" coordsize="1548,903" path="m3653,2875l3563,2882,3536,2547,3625,2539,3603,2502,3469,2281,3356,2561,3446,2554,3473,2890,3384,2897,3540,3155,3629,2935,3653,2875m4904,2825l4703,2838,4733,2890,4428,3068,4397,3016,4287,3184,4488,3171,4466,3134,4458,3119,4764,2941,4794,2993,4872,2874,4904,2825e" filled="true" fillcolor="#4471c4" stroked="false">
              <v:path arrowok="t"/>
              <v:fill type="solid"/>
            </v:shape>
            <w10:wrap type="none"/>
          </v:group>
        </w:pict>
      </w:r>
      <w:r>
        <w:rPr/>
        <w:t>-Sa sangle ajustable à cliquet pour assurer contact entre le casque et la</w:t>
      </w:r>
      <w:r>
        <w:rPr>
          <w:spacing w:val="-15"/>
        </w:rPr>
        <w:t> </w:t>
      </w:r>
      <w:r>
        <w:rPr/>
        <w:t>tête</w:t>
      </w:r>
    </w:p>
    <w:p>
      <w:pPr>
        <w:pStyle w:val="BodyText"/>
        <w:spacing w:line="259" w:lineRule="auto" w:before="59"/>
        <w:ind w:left="989" w:right="308"/>
      </w:pPr>
      <w:r>
        <w:rPr/>
        <w:br w:type="column"/>
      </w:r>
      <w:r>
        <w:rPr/>
        <w:t>-Sa molette à l’arrière du casque pour garantir que toute la surface de la tête soit couverte par le casque</w:t>
      </w:r>
    </w:p>
    <w:p>
      <w:pPr>
        <w:spacing w:after="0" w:line="259" w:lineRule="auto"/>
        <w:sectPr>
          <w:type w:val="continuous"/>
          <w:pgSz w:w="11910" w:h="16840"/>
          <w:pgMar w:top="400" w:bottom="280" w:left="1320" w:right="560"/>
          <w:cols w:num="2" w:equalWidth="0">
            <w:col w:w="4304" w:space="545"/>
            <w:col w:w="5181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ind w:left="6771"/>
      </w:pPr>
      <w:r>
        <w:rPr/>
        <w:pict>
          <v:group style="width:134.450pt;height:124.45pt;mso-position-horizontal-relative:char;mso-position-vertical-relative:line" coordorigin="0,0" coordsize="2689,2489">
            <v:shape style="position:absolute;left:0;top:0;width:2689;height:2489" type="#_x0000_t75" stroked="false">
              <v:imagedata r:id="rId9" o:title=""/>
            </v:shape>
            <v:shape style="position:absolute;left:1362;top:1624;width:445;height:325" coordorigin="1362,1624" coordsize="445,325" path="m1806,1868l1644,1868,1736,1949,1806,1868xm1443,1624l1362,1624,1436,1632,1505,1656,1566,1692,1618,1741,1658,1800,1685,1868,1766,1868,1739,1800,1699,1741,1647,1692,1586,1656,1517,1632,1443,1624xe" filled="true" fillcolor="#18e4ee" stroked="false">
              <v:path arrowok="t"/>
              <v:fill type="solid"/>
            </v:shape>
            <v:shape style="position:absolute;left:1029;top:1624;width:374;height:325" type="#_x0000_t75" stroked="false">
              <v:imagedata r:id="rId10" o:title=""/>
            </v:shape>
            <v:shape style="position:absolute;left:1029;top:1624;width:778;height:325" coordorigin="1029,1624" coordsize="778,325" path="m1403,1627l1323,1646,1253,1683,1194,1734,1149,1797,1120,1870,1110,1949,1029,1949,1038,1875,1063,1806,1102,1746,1154,1696,1216,1657,1286,1633,1362,1624,1443,1624,1517,1632,1586,1656,1647,1692,1699,1741,1739,1800,1766,1868,1806,1868,1736,1949,1644,1868,1685,1868,1658,1800,1618,1741,1566,1692,1505,1656,1436,1632,1362,1624e" filled="false" stroked="true" strokeweight="1pt" strokecolor="#18e4ee">
              <v:path arrowok="t"/>
              <v:stroke dashstyle="solid"/>
            </v:shape>
            <v:shape style="position:absolute;left:994;top:2051;width:455;height:377" coordorigin="994,2051" coordsize="455,377" path="m1136,2145l1041,2145,1067,2224,1106,2293,1156,2349,1216,2392,1283,2419,1354,2428,1449,2428,1377,2419,1310,2392,1251,2349,1200,2293,1161,2224,1136,2145xm1078,2051l994,2145,1183,2145,1078,2051xe" filled="true" fillcolor="#18e4ee" stroked="false">
              <v:path arrowok="t"/>
              <v:fill type="solid"/>
            </v:shape>
            <v:shape style="position:absolute;left:1401;top:2051;width:371;height:377" type="#_x0000_t75" stroked="false">
              <v:imagedata r:id="rId11" o:title=""/>
            </v:shape>
            <v:shape style="position:absolute;left:994;top:2051;width:778;height:377" coordorigin="994,2051" coordsize="778,377" path="m1402,2424l1467,2405,1526,2371,1577,2325,1619,2268,1651,2202,1671,2129,1678,2051,1772,2051,1765,2127,1747,2198,1717,2262,1677,2318,1629,2364,1574,2399,1514,2421,1449,2428,1354,2428,1283,2419,1216,2392,1156,2349,1106,2293,1067,2224,1041,2145,994,2145,1078,2051,1183,2145,1136,2145,1161,2224,1200,2293,1251,2349,1310,2392,1377,2419,1449,2428e" filled="false" stroked="true" strokeweight="1pt" strokecolor="#18e4ee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74;top:1748;width:12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100"/>
                        <w:sz w:val="22"/>
                      </w:rPr>
                      <w:t>v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400" w:bottom="280" w:left="1320" w:right="560"/>
        </w:sectPr>
      </w:pPr>
    </w:p>
    <w:p>
      <w:pPr>
        <w:pStyle w:val="BodyText"/>
        <w:rPr>
          <w:sz w:val="22"/>
        </w:rPr>
      </w:pPr>
    </w:p>
    <w:p>
      <w:pPr>
        <w:pStyle w:val="Heading1"/>
        <w:spacing w:before="177"/>
        <w:ind w:left="785"/>
      </w:pPr>
      <w:r>
        <w:rPr/>
        <w:t>Couleurs : blanc, noir</w:t>
      </w:r>
    </w:p>
    <w:p>
      <w:pPr>
        <w:pStyle w:val="BodyText"/>
        <w:spacing w:before="4" w:after="40"/>
        <w:rPr>
          <w:sz w:val="26"/>
        </w:rPr>
      </w:pPr>
    </w:p>
    <w:p>
      <w:pPr>
        <w:pStyle w:val="BodyText"/>
        <w:tabs>
          <w:tab w:pos="3328" w:val="left" w:leader="none"/>
          <w:tab w:pos="5040" w:val="left" w:leader="none"/>
        </w:tabs>
        <w:ind w:left="247" w:right="-38"/>
      </w:pPr>
      <w:r>
        <w:rPr>
          <w:position w:val="21"/>
        </w:rPr>
        <w:drawing>
          <wp:inline distT="0" distB="0" distL="0" distR="0">
            <wp:extent cx="1039239" cy="678942"/>
            <wp:effectExtent l="0" t="0" r="0" b="0"/>
            <wp:docPr id="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239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</w:rPr>
      </w:r>
      <w:r>
        <w:rPr>
          <w:rFonts w:ascii="Times New Roman"/>
          <w:spacing w:val="3"/>
          <w:position w:val="21"/>
        </w:rPr>
        <w:t> </w:t>
      </w:r>
      <w:r>
        <w:rPr>
          <w:spacing w:val="3"/>
          <w:position w:val="20"/>
        </w:rPr>
        <w:drawing>
          <wp:inline distT="0" distB="0" distL="0" distR="0">
            <wp:extent cx="743582" cy="690372"/>
            <wp:effectExtent l="0" t="0" r="0" b="0"/>
            <wp:docPr id="3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2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position w:val="20"/>
        </w:rPr>
      </w:r>
      <w:r>
        <w:rPr>
          <w:spacing w:val="3"/>
          <w:position w:val="20"/>
        </w:rPr>
        <w:tab/>
      </w:r>
      <w:r>
        <w:rPr>
          <w:spacing w:val="3"/>
          <w:position w:val="23"/>
        </w:rPr>
        <w:drawing>
          <wp:inline distT="0" distB="0" distL="0" distR="0">
            <wp:extent cx="934355" cy="640080"/>
            <wp:effectExtent l="0" t="0" r="0" b="0"/>
            <wp:docPr id="5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35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position w:val="23"/>
        </w:rPr>
      </w:r>
      <w:r>
        <w:rPr>
          <w:spacing w:val="3"/>
          <w:position w:val="23"/>
        </w:rPr>
        <w:tab/>
      </w:r>
      <w:r>
        <w:rPr>
          <w:spacing w:val="3"/>
        </w:rPr>
        <w:drawing>
          <wp:inline distT="0" distB="0" distL="0" distR="0">
            <wp:extent cx="815021" cy="918019"/>
            <wp:effectExtent l="0" t="0" r="0" b="0"/>
            <wp:docPr id="7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021" cy="91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</w:rPr>
      </w:r>
    </w:p>
    <w:p>
      <w:pPr>
        <w:spacing w:before="57"/>
        <w:ind w:left="247" w:right="0" w:firstLine="0"/>
        <w:jc w:val="left"/>
        <w:rPr>
          <w:rFonts w:ascii="Calibri-BoldItalic"/>
          <w:b/>
          <w:i/>
          <w:sz w:val="22"/>
        </w:rPr>
      </w:pPr>
      <w:r>
        <w:rPr/>
        <w:br w:type="column"/>
      </w:r>
      <w:r>
        <w:rPr>
          <w:rFonts w:ascii="Calibri-BoldItalic"/>
          <w:b/>
          <w:i/>
          <w:sz w:val="22"/>
        </w:rPr>
        <w:t>Les points forts</w:t>
      </w:r>
    </w:p>
    <w:p>
      <w:pPr>
        <w:pStyle w:val="Heading1"/>
      </w:pPr>
      <w:r>
        <w:rPr/>
        <w:t>-alliant sécurité et confort</w:t>
      </w:r>
    </w:p>
    <w:p>
      <w:pPr>
        <w:spacing w:before="120"/>
        <w:ind w:left="247" w:right="0" w:firstLine="0"/>
        <w:jc w:val="left"/>
        <w:rPr>
          <w:sz w:val="22"/>
        </w:rPr>
      </w:pPr>
      <w:r>
        <w:rPr>
          <w:sz w:val="22"/>
        </w:rPr>
        <w:t>-facilement réglable</w:t>
      </w:r>
    </w:p>
    <w:p>
      <w:pPr>
        <w:spacing w:before="120"/>
        <w:ind w:left="247" w:right="0" w:firstLine="0"/>
        <w:jc w:val="left"/>
        <w:rPr>
          <w:sz w:val="22"/>
        </w:rPr>
      </w:pPr>
      <w:r>
        <w:rPr>
          <w:sz w:val="22"/>
        </w:rPr>
        <w:t>- ventilation, 27 aérations</w:t>
      </w:r>
    </w:p>
    <w:p>
      <w:pPr>
        <w:spacing w:before="118"/>
        <w:ind w:left="247" w:right="0" w:firstLine="0"/>
        <w:jc w:val="left"/>
        <w:rPr>
          <w:sz w:val="22"/>
        </w:rPr>
      </w:pPr>
      <w:r>
        <w:rPr>
          <w:sz w:val="22"/>
        </w:rPr>
        <w:t>-légèreté</w:t>
      </w:r>
    </w:p>
    <w:p>
      <w:pPr>
        <w:spacing w:before="120"/>
        <w:ind w:left="247" w:right="0" w:firstLine="0"/>
        <w:jc w:val="left"/>
        <w:rPr>
          <w:sz w:val="22"/>
        </w:rPr>
      </w:pPr>
      <w:r>
        <w:rPr>
          <w:sz w:val="22"/>
        </w:rPr>
        <w:t>-stabilité tête</w:t>
      </w:r>
    </w:p>
    <w:p>
      <w:pPr>
        <w:spacing w:before="120"/>
        <w:ind w:left="247" w:right="0" w:firstLine="0"/>
        <w:jc w:val="left"/>
        <w:rPr>
          <w:sz w:val="22"/>
        </w:rPr>
      </w:pPr>
      <w:r>
        <w:rPr>
          <w:sz w:val="22"/>
        </w:rPr>
        <w:t>-mousse détachable/lavable</w:t>
      </w:r>
    </w:p>
    <w:sectPr>
      <w:type w:val="continuous"/>
      <w:pgSz w:w="11910" w:h="16840"/>
      <w:pgMar w:top="400" w:bottom="280" w:left="1320" w:right="560"/>
      <w:cols w:num="2" w:equalWidth="0">
        <w:col w:w="6326" w:space="599"/>
        <w:col w:w="31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-BoldItalic">
    <w:altName w:val="Calibri-BoldItal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20"/>
      <w:ind w:left="247"/>
      <w:outlineLvl w:val="1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2017-05-17T10:56:54Z</dcterms:created>
  <dcterms:modified xsi:type="dcterms:W3CDTF">2017-05-17T10:56:54Z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2017-05-17T00:00:00Z</vt:filetime>
  </property>
</Properties>
</file>